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0"/>
        <w:gridCol w:w="15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4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color w:val="000000"/>
                <w:sz w:val="28"/>
                <w:szCs w:val="24"/>
              </w:rPr>
              <w:t>三卫家园东苑商铺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门牌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面积㎡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九环路697号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245.02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九环路699号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101.25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九环路701号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99.98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九环路703号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226.12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九环路705号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163.04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九环路709号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261.91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九环路711号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153.82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九环路713号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121.28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九环路715号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135.14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九环路717号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224.01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九环路719号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162.75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文商街73号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文商街75号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182.66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文商街77号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224.85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文商街79号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248.62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文商街81号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201.74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文商街83号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文商街85号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86.03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文商街87号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192.33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文商街89号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118.08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文商街93号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277.88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文商街95号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236.63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文商街97号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文商街99号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240.76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1-2层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总面积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4348.21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zdlYmMzYzExMjEyYjcwYjdlMDBmYmQzZGIzYmEifQ=="/>
  </w:docVars>
  <w:rsids>
    <w:rsidRoot w:val="00172A27"/>
    <w:rsid w:val="3E650A2E"/>
    <w:rsid w:val="6DA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345</Characters>
  <Lines>0</Lines>
  <Paragraphs>0</Paragraphs>
  <TotalTime>0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Zln～</cp:lastModifiedBy>
  <dcterms:modified xsi:type="dcterms:W3CDTF">2022-09-22T06:57:31Z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8E44A74DBC8D4DBAA3616232B0AA0ADC</vt:lpwstr>
  </property>
</Properties>
</file>